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A6D1D" w14:textId="1D4964A5" w:rsidR="002C4F35" w:rsidRPr="002C4F35" w:rsidRDefault="002C4F35" w:rsidP="00826A25">
      <w:pPr>
        <w:spacing w:after="0" w:line="240" w:lineRule="auto"/>
        <w:jc w:val="center"/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</w:pPr>
      <w:r w:rsidRPr="002C4F35"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  <w:t>MEDIA</w:t>
      </w:r>
      <w:r w:rsidRPr="00F07E08"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  <w:t xml:space="preserve"> </w:t>
      </w:r>
      <w:r w:rsidRPr="002C4F35"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  <w:t>FACT</w:t>
      </w:r>
      <w:r w:rsidRPr="00F07E08"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  <w:t xml:space="preserve"> </w:t>
      </w:r>
      <w:r w:rsidRPr="002C4F35">
        <w:rPr>
          <w:rFonts w:ascii="Founders Grotesk Condensed Semi" w:hAnsi="Founders Grotesk Condensed Semi"/>
          <w:b/>
          <w:bCs/>
          <w:kern w:val="10"/>
          <w:sz w:val="40"/>
          <w:szCs w:val="40"/>
          <w:lang w:val="en-GB"/>
        </w:rPr>
        <w:t>SHEET:</w:t>
      </w:r>
    </w:p>
    <w:p w14:paraId="2AC32B61" w14:textId="0C5E982E" w:rsidR="00515E23" w:rsidRPr="00F07E08" w:rsidRDefault="002C4F35" w:rsidP="00826A25">
      <w:pPr>
        <w:spacing w:after="0" w:line="240" w:lineRule="auto"/>
        <w:jc w:val="center"/>
        <w:rPr>
          <w:rFonts w:ascii="Founders Grotesk Light" w:hAnsi="Founders Grotesk Light"/>
          <w:kern w:val="10"/>
          <w:lang w:val="en-GB"/>
        </w:rPr>
      </w:pPr>
      <w:r w:rsidRPr="00F07E08">
        <w:rPr>
          <w:rFonts w:ascii="Founders Grotesk Light" w:hAnsi="Founders Grotesk Light"/>
          <w:kern w:val="10"/>
          <w:lang w:val="en-GB"/>
        </w:rPr>
        <w:t>Voyages Indigenous Tourism Australia</w:t>
      </w:r>
    </w:p>
    <w:p w14:paraId="4FB5424C" w14:textId="77777777" w:rsidR="00826A25" w:rsidRPr="00F07E08" w:rsidRDefault="00826A25" w:rsidP="00826A25">
      <w:pPr>
        <w:spacing w:after="0" w:line="240" w:lineRule="auto"/>
        <w:jc w:val="center"/>
        <w:rPr>
          <w:rFonts w:ascii="Founders Grotesk Light" w:hAnsi="Founders Grotesk Light"/>
          <w:kern w:val="10"/>
          <w:lang w:val="en-GB"/>
        </w:rPr>
      </w:pPr>
    </w:p>
    <w:p w14:paraId="53FA2221" w14:textId="29263E36" w:rsidR="002C4F35" w:rsidRPr="00F07E08" w:rsidRDefault="002C4F35" w:rsidP="00614B6F">
      <w:p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Voyages manages two cultural tourism offerings:</w:t>
      </w:r>
    </w:p>
    <w:p w14:paraId="60B6366C" w14:textId="491B5C72" w:rsidR="002C4F35" w:rsidRPr="00F07E08" w:rsidRDefault="00000000" w:rsidP="00614B6F">
      <w:pPr>
        <w:pStyle w:val="ListParagraph"/>
        <w:numPr>
          <w:ilvl w:val="0"/>
          <w:numId w:val="5"/>
        </w:num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  <w:hyperlink r:id="rId10" w:history="1">
        <w:r w:rsidR="002C4F35" w:rsidRPr="000A799D">
          <w:rPr>
            <w:rStyle w:val="Hyperlink"/>
            <w:rFonts w:ascii="Founders Grotesk Semibold" w:hAnsi="Founders Grotesk Semibold" w:cs="Times New Roman (Body CS)"/>
            <w:b/>
            <w:bCs/>
            <w:color w:val="C00000"/>
            <w:w w:val="102"/>
            <w:kern w:val="10"/>
            <w:sz w:val="20"/>
            <w:szCs w:val="20"/>
            <w:lang w:val="en-GB"/>
          </w:rPr>
          <w:t>Ayers Rock Resort</w:t>
        </w:r>
      </w:hyperlink>
      <w:r w:rsidR="002C4F35" w:rsidRPr="00F07E08">
        <w:rPr>
          <w:rFonts w:ascii="Founders Grotesk" w:hAnsi="Founders Grotesk" w:cs="Times New Roman (Body CS)"/>
          <w:color w:val="C00000"/>
          <w:w w:val="102"/>
          <w:kern w:val="10"/>
          <w:sz w:val="20"/>
          <w:szCs w:val="20"/>
          <w:lang w:val="en-GB"/>
        </w:rPr>
        <w:t xml:space="preserve"> </w:t>
      </w:r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- full-service resort and the main accommodation provider at Ulu</w:t>
      </w:r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u w:val="single"/>
          <w:lang w:val="en-GB"/>
        </w:rPr>
        <w:t>r</w:t>
      </w:r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u,</w:t>
      </w:r>
      <w:r w:rsidR="00614B6F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</w:t>
      </w:r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Northern Territory.</w:t>
      </w:r>
    </w:p>
    <w:p w14:paraId="2F09A7F1" w14:textId="11A1BB2C" w:rsidR="002C4F35" w:rsidRPr="00F07E08" w:rsidRDefault="00000000" w:rsidP="00614B6F">
      <w:pPr>
        <w:pStyle w:val="ListParagraph"/>
        <w:numPr>
          <w:ilvl w:val="0"/>
          <w:numId w:val="5"/>
        </w:num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  <w:hyperlink r:id="rId11" w:history="1">
        <w:r w:rsidR="002C4F35" w:rsidRPr="000A799D">
          <w:rPr>
            <w:rStyle w:val="Hyperlink"/>
            <w:rFonts w:ascii="Founders Grotesk Semibold" w:hAnsi="Founders Grotesk Semibold" w:cs="Times New Roman (Body CS)"/>
            <w:b/>
            <w:bCs/>
            <w:color w:val="C00000"/>
            <w:w w:val="102"/>
            <w:kern w:val="10"/>
            <w:sz w:val="20"/>
            <w:szCs w:val="20"/>
            <w:lang w:val="en-GB"/>
          </w:rPr>
          <w:t>Mossman Gorge Cultural Centre</w:t>
        </w:r>
      </w:hyperlink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- located at the gateway to the Daintree Rainforest near</w:t>
      </w:r>
      <w:r w:rsidR="00614B6F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</w:t>
      </w:r>
      <w:r w:rsidR="002C4F35"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Cairns, Queensland.</w:t>
      </w:r>
    </w:p>
    <w:p w14:paraId="42F2B184" w14:textId="44124EB3" w:rsidR="002C4F35" w:rsidRPr="00F07E08" w:rsidRDefault="002C4F35" w:rsidP="00614B6F">
      <w:p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  <w:r w:rsidRPr="002C4F35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At both locations, our mission is to offer visitors </w:t>
      </w:r>
      <w:r w:rsidRPr="002C4F35">
        <w:rPr>
          <w:rFonts w:ascii="Founders Grotesk Medium" w:hAnsi="Founders Grotesk Medium" w:cs="Times New Roman (Body CS)"/>
          <w:w w:val="102"/>
          <w:kern w:val="10"/>
          <w:sz w:val="20"/>
          <w:szCs w:val="20"/>
          <w:lang w:val="en-GB"/>
        </w:rPr>
        <w:t>authentic cultural tourism experiences</w:t>
      </w:r>
      <w:r w:rsidRPr="002C4F35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while </w:t>
      </w:r>
      <w:r w:rsidRPr="002C4F35">
        <w:rPr>
          <w:rFonts w:ascii="Founders Grotesk Medium" w:hAnsi="Founders Grotesk Medium" w:cs="Times New Roman (Body CS)"/>
          <w:w w:val="102"/>
          <w:kern w:val="10"/>
          <w:sz w:val="20"/>
          <w:szCs w:val="20"/>
          <w:lang w:val="en-GB"/>
        </w:rPr>
        <w:t>respecting and</w:t>
      </w:r>
      <w:r w:rsidRPr="00F07E08">
        <w:rPr>
          <w:rFonts w:ascii="Founders Grotesk Medium" w:hAnsi="Founders Grotesk Medium" w:cs="Times New Roman (Body CS)"/>
          <w:w w:val="102"/>
          <w:kern w:val="10"/>
          <w:sz w:val="20"/>
          <w:szCs w:val="20"/>
          <w:lang w:val="en-GB"/>
        </w:rPr>
        <w:t xml:space="preserve"> supporting Indigenous communities</w:t>
      </w:r>
      <w:r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through employment, training and business opportunities.</w:t>
      </w:r>
    </w:p>
    <w:p w14:paraId="01B36BBE" w14:textId="682CE979" w:rsidR="002C4F35" w:rsidRDefault="002C4F35" w:rsidP="00614B6F">
      <w:p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  <w:r w:rsidRPr="002C4F35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Voyages Indigenous Tourism Australia is a wholly owned subsidiary of the Indigenous Land &amp; Sea Corporation</w:t>
      </w:r>
      <w:r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</w:t>
      </w:r>
      <w:r w:rsidRPr="002C4F35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>(ILSC) - a commonwealth government entity. Its purpose is to assist Indigenous people with the acquisition</w:t>
      </w:r>
      <w:r w:rsidRPr="00F07E08"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  <w:t xml:space="preserve"> and management of land and water so they can achieve economic, social and cultural benefits.</w:t>
      </w:r>
    </w:p>
    <w:p w14:paraId="4352C3EE" w14:textId="77777777" w:rsidR="00F07E08" w:rsidRPr="00F07E08" w:rsidRDefault="00F07E08" w:rsidP="00614B6F">
      <w:pPr>
        <w:spacing w:after="120" w:line="276" w:lineRule="auto"/>
        <w:rPr>
          <w:rFonts w:ascii="Founders Grotesk" w:hAnsi="Founders Grotesk" w:cs="Times New Roman (Body CS)"/>
          <w:w w:val="102"/>
          <w:kern w:val="10"/>
          <w:sz w:val="20"/>
          <w:szCs w:val="20"/>
          <w:lang w:val="en-GB"/>
        </w:rPr>
      </w:pPr>
    </w:p>
    <w:p w14:paraId="5B5DA81B" w14:textId="511DA8C3" w:rsidR="002C4F35" w:rsidRPr="00F07E08" w:rsidRDefault="002C4F35" w:rsidP="00614B6F">
      <w:pPr>
        <w:spacing w:after="0" w:line="240" w:lineRule="auto"/>
        <w:jc w:val="center"/>
        <w:rPr>
          <w:rFonts w:ascii="Founders Grotesk Condensed Semi" w:hAnsi="Founders Grotesk Condensed Semi"/>
          <w:b/>
          <w:bCs/>
          <w:kern w:val="10"/>
          <w:sz w:val="32"/>
          <w:szCs w:val="32"/>
          <w:lang w:val="en-GB"/>
        </w:rPr>
      </w:pPr>
      <w:r w:rsidRPr="00F07E08">
        <w:rPr>
          <w:rFonts w:ascii="Founders Grotesk Condensed Semi" w:hAnsi="Founders Grotesk Condensed Semi"/>
          <w:b/>
          <w:bCs/>
          <w:kern w:val="10"/>
          <w:sz w:val="32"/>
          <w:szCs w:val="32"/>
          <w:lang w:val="en-GB"/>
        </w:rPr>
        <w:t>AYERS ROCK RESORT</w:t>
      </w:r>
    </w:p>
    <w:p w14:paraId="247AE1C0" w14:textId="6D2EA2DF" w:rsidR="002C4F35" w:rsidRPr="00F07E08" w:rsidRDefault="002C4F35" w:rsidP="00614B6F">
      <w:pPr>
        <w:spacing w:after="120" w:line="276" w:lineRule="auto"/>
        <w:rPr>
          <w:rFonts w:ascii="Founders Grotesk" w:hAnsi="Founders Grotesk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FAST FACTS</w:t>
      </w:r>
    </w:p>
    <w:p w14:paraId="44829E4A" w14:textId="77777777" w:rsidR="002C4F35" w:rsidRPr="00F07E08" w:rsidRDefault="002C4F35" w:rsidP="002A0760">
      <w:pPr>
        <w:pStyle w:val="ListParagraph"/>
        <w:numPr>
          <w:ilvl w:val="0"/>
          <w:numId w:val="1"/>
        </w:numPr>
        <w:spacing w:after="120" w:line="276" w:lineRule="auto"/>
        <w:ind w:left="170" w:firstLine="0"/>
        <w:rPr>
          <w:rFonts w:ascii="Founders Grotesk" w:hAnsi="Founders Grotesk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Established 1984. Celebrations planned for 2024 as we mark our 40-year anniversary</w:t>
      </w:r>
    </w:p>
    <w:p w14:paraId="61FF476F" w14:textId="77777777" w:rsidR="002C4F35" w:rsidRPr="00F07E08" w:rsidRDefault="002C4F35" w:rsidP="002A0760">
      <w:pPr>
        <w:pStyle w:val="ListParagraph"/>
        <w:numPr>
          <w:ilvl w:val="0"/>
          <w:numId w:val="1"/>
        </w:numPr>
        <w:spacing w:after="120" w:line="276" w:lineRule="auto"/>
        <w:ind w:left="170" w:firstLine="0"/>
        <w:rPr>
          <w:rFonts w:ascii="Founders Grotesk" w:hAnsi="Founders Grotesk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Six accommodation options, ranging from a budget-friendly campground to a luxury hotel oasis</w:t>
      </w:r>
    </w:p>
    <w:p w14:paraId="19646344" w14:textId="77777777" w:rsidR="002C4F35" w:rsidRPr="00F07E08" w:rsidRDefault="002C4F35" w:rsidP="002A0760">
      <w:pPr>
        <w:pStyle w:val="ListParagraph"/>
        <w:numPr>
          <w:ilvl w:val="0"/>
          <w:numId w:val="1"/>
        </w:numPr>
        <w:spacing w:after="120" w:line="276" w:lineRule="auto"/>
        <w:ind w:left="170" w:firstLine="0"/>
        <w:rPr>
          <w:rFonts w:ascii="Founders Grotesk" w:hAnsi="Founders Grotesk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Broad variety of complimentary activities and unique world-class experiences available to purchase</w:t>
      </w:r>
    </w:p>
    <w:p w14:paraId="3B40D76F" w14:textId="77777777" w:rsidR="002C4F35" w:rsidRPr="00F07E08" w:rsidRDefault="002C4F35" w:rsidP="002A0760">
      <w:pPr>
        <w:pStyle w:val="ListParagraph"/>
        <w:numPr>
          <w:ilvl w:val="0"/>
          <w:numId w:val="1"/>
        </w:numPr>
        <w:spacing w:after="120" w:line="276" w:lineRule="auto"/>
        <w:ind w:left="170" w:firstLine="0"/>
        <w:rPr>
          <w:rFonts w:ascii="Founders Grotesk" w:hAnsi="Founders Grotesk"/>
          <w:w w:val="102"/>
          <w:kern w:val="10"/>
          <w:sz w:val="20"/>
          <w:szCs w:val="20"/>
          <w:lang w:val="en-GB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2,500-guest capacity</w:t>
      </w:r>
    </w:p>
    <w:p w14:paraId="630B4C4F" w14:textId="41958BD9" w:rsidR="002C4F35" w:rsidRPr="00F07E08" w:rsidRDefault="002C4F35" w:rsidP="002A0760">
      <w:pPr>
        <w:pStyle w:val="ListParagraph"/>
        <w:numPr>
          <w:ilvl w:val="0"/>
          <w:numId w:val="1"/>
        </w:numPr>
        <w:spacing w:after="120" w:line="276" w:lineRule="auto"/>
        <w:ind w:left="170" w:firstLine="0"/>
        <w:rPr>
          <w:rFonts w:ascii="Founders Grotesk" w:hAnsi="Founders Grotesk"/>
          <w:w w:val="102"/>
          <w:kern w:val="10"/>
          <w:sz w:val="20"/>
          <w:szCs w:val="20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GB"/>
        </w:rPr>
        <w:t>Over 30% Indigenous workforce</w:t>
      </w:r>
    </w:p>
    <w:p w14:paraId="09CCF2C1" w14:textId="77777777" w:rsidR="00614B6F" w:rsidRPr="00F07E08" w:rsidRDefault="00614B6F" w:rsidP="00614B6F">
      <w:pPr>
        <w:spacing w:after="120" w:line="276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p w14:paraId="559D87B9" w14:textId="20B90F3E" w:rsidR="002C4F35" w:rsidRPr="00F07E08" w:rsidRDefault="002C4F35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</w:rPr>
        <w:t>WORLD-CLASS EXPERIENCES</w:t>
      </w:r>
    </w:p>
    <w:p w14:paraId="3F123962" w14:textId="77777777" w:rsidR="00614B6F" w:rsidRPr="00F07E08" w:rsidRDefault="00614B6F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tbl>
      <w:tblPr>
        <w:tblStyle w:val="TableGrid"/>
        <w:tblW w:w="9070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814"/>
        <w:gridCol w:w="1814"/>
        <w:gridCol w:w="1814"/>
        <w:gridCol w:w="1814"/>
        <w:gridCol w:w="1814"/>
      </w:tblGrid>
      <w:tr w:rsidR="00826A25" w:rsidRPr="00F07E08" w14:paraId="2ED868E9" w14:textId="77777777" w:rsidTr="00D55A52">
        <w:tc>
          <w:tcPr>
            <w:tcW w:w="1814" w:type="dxa"/>
          </w:tcPr>
          <w:p w14:paraId="482197EE" w14:textId="77777777" w:rsidR="002C4F35" w:rsidRPr="00F07E08" w:rsidRDefault="002C4F35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Sunrise Journeys</w:t>
            </w:r>
          </w:p>
          <w:p w14:paraId="5E8621D6" w14:textId="77777777" w:rsidR="002C4F35" w:rsidRPr="00F07E08" w:rsidRDefault="002C4F35" w:rsidP="00826A25">
            <w:pPr>
              <w:rPr>
                <w:rFonts w:ascii="Founders Grotesk Semibold" w:hAnsi="Founders Grotesk Semibold"/>
                <w:b/>
                <w:bCs/>
                <w:i/>
                <w:i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i/>
                <w:iCs/>
                <w:w w:val="102"/>
                <w:kern w:val="10"/>
                <w:sz w:val="18"/>
                <w:szCs w:val="18"/>
              </w:rPr>
              <w:t>New for 2024</w:t>
            </w:r>
          </w:p>
          <w:p w14:paraId="20707F2E" w14:textId="1408B2B6" w:rsidR="002C4F35" w:rsidRPr="00F07E08" w:rsidRDefault="002C4F35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Ulu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</w:rPr>
              <w:t>r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u’s desert landscape brings an Indigenous art interpretation to life at dawn with cutting-edge animation technology.</w:t>
            </w:r>
          </w:p>
        </w:tc>
        <w:tc>
          <w:tcPr>
            <w:tcW w:w="1814" w:type="dxa"/>
          </w:tcPr>
          <w:p w14:paraId="444BCA7F" w14:textId="77777777" w:rsidR="002C4F35" w:rsidRPr="00F07E08" w:rsidRDefault="002C4F35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Wintjiri Wi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u w:val="single"/>
              </w:rPr>
              <w:t>r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u</w:t>
            </w:r>
          </w:p>
          <w:p w14:paraId="0F2DB177" w14:textId="77777777" w:rsidR="002C4F35" w:rsidRPr="00F07E08" w:rsidRDefault="002C4F35" w:rsidP="00826A25">
            <w:pPr>
              <w:rPr>
                <w:rFonts w:ascii="Founders Grotesk Semibold" w:hAnsi="Founders Grotesk Semibold"/>
                <w:b/>
                <w:bCs/>
                <w:i/>
                <w:i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i/>
                <w:iCs/>
                <w:w w:val="102"/>
                <w:kern w:val="10"/>
                <w:sz w:val="18"/>
                <w:szCs w:val="18"/>
              </w:rPr>
              <w:t>Launched in 2023</w:t>
            </w:r>
          </w:p>
          <w:p w14:paraId="16CBBE09" w14:textId="0EE9988C" w:rsidR="002C4F35" w:rsidRPr="00F07E08" w:rsidRDefault="002C4F35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Award</w:t>
            </w:r>
            <w:r w:rsidR="00DB2AF6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-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winning</w:t>
            </w:r>
            <w:r w:rsidR="00DB2AF6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 sound, light and drone show – a stunning cultural storytelling experience.</w:t>
            </w:r>
          </w:p>
        </w:tc>
        <w:tc>
          <w:tcPr>
            <w:tcW w:w="1814" w:type="dxa"/>
          </w:tcPr>
          <w:p w14:paraId="22944D27" w14:textId="77777777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Field of Light</w:t>
            </w:r>
          </w:p>
          <w:p w14:paraId="21462D32" w14:textId="6F2FF914" w:rsidR="00DB2AF6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Immersive light installation by famed artist Bruce Munroe illuminates the desert.</w:t>
            </w:r>
          </w:p>
        </w:tc>
        <w:tc>
          <w:tcPr>
            <w:tcW w:w="1814" w:type="dxa"/>
          </w:tcPr>
          <w:p w14:paraId="7AA90350" w14:textId="6254197E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Desert Awakenings</w:t>
            </w:r>
          </w:p>
          <w:p w14:paraId="1C40AD69" w14:textId="0873986A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Drink in an Ulu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</w:rPr>
              <w:t>r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u sunrise and touring in the national park with a </w:t>
            </w:r>
            <w:r w:rsidR="009766C7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knowledgeable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 guide.</w:t>
            </w:r>
          </w:p>
        </w:tc>
        <w:tc>
          <w:tcPr>
            <w:tcW w:w="1814" w:type="dxa"/>
          </w:tcPr>
          <w:p w14:paraId="579542B7" w14:textId="37635C82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Astro Tour</w:t>
            </w:r>
          </w:p>
          <w:p w14:paraId="78494B3D" w14:textId="5745D5C2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Outback night sky tour with guide and telescopes</w:t>
            </w:r>
            <w:r w:rsidR="002C4F35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.</w:t>
            </w:r>
          </w:p>
        </w:tc>
      </w:tr>
      <w:tr w:rsidR="00D55A52" w:rsidRPr="00F07E08" w14:paraId="276CDA68" w14:textId="77777777" w:rsidTr="00D55A52">
        <w:tc>
          <w:tcPr>
            <w:tcW w:w="1814" w:type="dxa"/>
          </w:tcPr>
          <w:p w14:paraId="3EA11042" w14:textId="16C554DB" w:rsidR="002C4F35" w:rsidRPr="009766C7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9766C7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Australian Native High Tea</w:t>
            </w:r>
          </w:p>
          <w:p w14:paraId="3F3D6EF6" w14:textId="74844268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An afternoon culinary indulgence celebrating Indigenous flavours from Central Australia and beyond.</w:t>
            </w:r>
          </w:p>
        </w:tc>
        <w:tc>
          <w:tcPr>
            <w:tcW w:w="1814" w:type="dxa"/>
          </w:tcPr>
          <w:p w14:paraId="69C972EE" w14:textId="71F48ED6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Sounds of Silence</w:t>
            </w:r>
          </w:p>
          <w:p w14:paraId="32D6B5AD" w14:textId="2A5D03E5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Dune top dining with native flavours and didgeridoo performance</w:t>
            </w:r>
            <w:r w:rsidR="002C4F35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.</w:t>
            </w:r>
          </w:p>
        </w:tc>
        <w:tc>
          <w:tcPr>
            <w:tcW w:w="1814" w:type="dxa"/>
          </w:tcPr>
          <w:p w14:paraId="2E80DB0F" w14:textId="5DE992D0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Tali Wi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u w:val="single"/>
              </w:rPr>
              <w:t>r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u</w:t>
            </w:r>
          </w:p>
          <w:p w14:paraId="72046D4F" w14:textId="292621B9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Intimate fine-dining under the stars</w:t>
            </w:r>
            <w:r w:rsidR="002C4F35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.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 Native flavours paired with premium Australian wine.</w:t>
            </w:r>
          </w:p>
        </w:tc>
        <w:tc>
          <w:tcPr>
            <w:tcW w:w="1814" w:type="dxa"/>
          </w:tcPr>
          <w:p w14:paraId="0E2E6983" w14:textId="6CF9B67F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Free Guest Activities</w:t>
            </w:r>
          </w:p>
          <w:p w14:paraId="2EE26A22" w14:textId="55A2E3FD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Educational and </w:t>
            </w:r>
            <w:r w:rsidR="009766C7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experiential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 activities sharing cultural knowledge</w:t>
            </w:r>
            <w:r w:rsidR="002C4F35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.</w:t>
            </w:r>
          </w:p>
        </w:tc>
        <w:tc>
          <w:tcPr>
            <w:tcW w:w="1814" w:type="dxa"/>
          </w:tcPr>
          <w:p w14:paraId="7B566EE7" w14:textId="1FDC7CD6" w:rsidR="002C4F35" w:rsidRPr="00F07E08" w:rsidRDefault="00DB2AF6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The Gallery of Central Australia</w:t>
            </w:r>
          </w:p>
          <w:p w14:paraId="3F0E6CB3" w14:textId="608FABDF" w:rsidR="002C4F35" w:rsidRPr="00F07E08" w:rsidRDefault="00DB2AF6" w:rsidP="00826A25">
            <w:pPr>
              <w:rPr>
                <w:rFonts w:ascii="Founders Grotesk" w:hAnsi="Founders Grotesk"/>
                <w:w w:val="102"/>
                <w:kern w:val="10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Access to art from 22 remote Central and Western Desert Art Centres</w:t>
            </w:r>
            <w:r w:rsidR="002C4F35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.</w:t>
            </w:r>
          </w:p>
        </w:tc>
      </w:tr>
    </w:tbl>
    <w:p w14:paraId="3A570511" w14:textId="742AC92B" w:rsidR="002C4F35" w:rsidRPr="00F07E08" w:rsidRDefault="002C4F35" w:rsidP="00826A25">
      <w:pPr>
        <w:spacing w:after="0" w:line="240" w:lineRule="auto"/>
        <w:rPr>
          <w:rFonts w:ascii="Founders Grotesk" w:hAnsi="Founders Grotesk"/>
          <w:w w:val="102"/>
          <w:kern w:val="10"/>
        </w:rPr>
      </w:pPr>
    </w:p>
    <w:p w14:paraId="1FDFE4B6" w14:textId="77777777" w:rsidR="00490C52" w:rsidRDefault="00490C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p w14:paraId="5744004D" w14:textId="77777777" w:rsidR="00490C52" w:rsidRDefault="00490C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p w14:paraId="4C515AE3" w14:textId="77777777" w:rsidR="00490C52" w:rsidRDefault="00490C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p w14:paraId="1572A040" w14:textId="66CC727F" w:rsidR="00141049" w:rsidRPr="00F07E08" w:rsidRDefault="00141049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</w:rPr>
        <w:lastRenderedPageBreak/>
        <w:t>ACCOMMODATION</w:t>
      </w:r>
    </w:p>
    <w:p w14:paraId="3198B722" w14:textId="77777777" w:rsidR="00D55A52" w:rsidRPr="00F07E08" w:rsidRDefault="00D55A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</w:rPr>
      </w:pPr>
    </w:p>
    <w:tbl>
      <w:tblPr>
        <w:tblStyle w:val="TableGrid"/>
        <w:tblW w:w="9072" w:type="dxa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2268"/>
        <w:gridCol w:w="2268"/>
        <w:gridCol w:w="2268"/>
        <w:gridCol w:w="2268"/>
      </w:tblGrid>
      <w:tr w:rsidR="00141049" w:rsidRPr="00F07E08" w14:paraId="3844FA82" w14:textId="77777777" w:rsidTr="00D55A52">
        <w:tc>
          <w:tcPr>
            <w:tcW w:w="2268" w:type="dxa"/>
          </w:tcPr>
          <w:p w14:paraId="79702DC2" w14:textId="5C7832C6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Hotel</w:t>
            </w:r>
          </w:p>
        </w:tc>
        <w:tc>
          <w:tcPr>
            <w:tcW w:w="2268" w:type="dxa"/>
          </w:tcPr>
          <w:p w14:paraId="5F9857E5" w14:textId="5D8E652D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Star</w:t>
            </w:r>
          </w:p>
        </w:tc>
        <w:tc>
          <w:tcPr>
            <w:tcW w:w="2268" w:type="dxa"/>
          </w:tcPr>
          <w:p w14:paraId="7270E619" w14:textId="1FEF6D0E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Description</w:t>
            </w:r>
          </w:p>
        </w:tc>
        <w:tc>
          <w:tcPr>
            <w:tcW w:w="2268" w:type="dxa"/>
          </w:tcPr>
          <w:p w14:paraId="70383B39" w14:textId="0AB3BADE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Total Rooms</w:t>
            </w:r>
          </w:p>
        </w:tc>
      </w:tr>
      <w:tr w:rsidR="00141049" w:rsidRPr="00F07E08" w14:paraId="6BEF5C54" w14:textId="77777777" w:rsidTr="00D55A52">
        <w:tc>
          <w:tcPr>
            <w:tcW w:w="2268" w:type="dxa"/>
          </w:tcPr>
          <w:p w14:paraId="494B305B" w14:textId="7103EEAF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Sails in the Desert Hotel</w:t>
            </w:r>
          </w:p>
        </w:tc>
        <w:tc>
          <w:tcPr>
            <w:tcW w:w="2268" w:type="dxa"/>
          </w:tcPr>
          <w:p w14:paraId="648AF8CF" w14:textId="1980CA00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5-star</w:t>
            </w:r>
          </w:p>
        </w:tc>
        <w:tc>
          <w:tcPr>
            <w:tcW w:w="2268" w:type="dxa"/>
          </w:tcPr>
          <w:p w14:paraId="427810AA" w14:textId="661818CB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Luxurious desert oasis</w:t>
            </w:r>
          </w:p>
        </w:tc>
        <w:tc>
          <w:tcPr>
            <w:tcW w:w="2268" w:type="dxa"/>
          </w:tcPr>
          <w:p w14:paraId="37AFD3CF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210 Superior rooms</w:t>
            </w:r>
          </w:p>
          <w:p w14:paraId="745B1865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16 Terrace rooms</w:t>
            </w:r>
          </w:p>
          <w:p w14:paraId="674943B9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 Deluxe suites</w:t>
            </w:r>
          </w:p>
          <w:p w14:paraId="13242014" w14:textId="0AEC4901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10 accessible rooms</w:t>
            </w:r>
          </w:p>
        </w:tc>
      </w:tr>
      <w:tr w:rsidR="00141049" w:rsidRPr="00F07E08" w14:paraId="3F8D2B55" w14:textId="77777777" w:rsidTr="00D55A52">
        <w:tc>
          <w:tcPr>
            <w:tcW w:w="2268" w:type="dxa"/>
          </w:tcPr>
          <w:p w14:paraId="58B60424" w14:textId="7343F4CF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Desert Gardens Hotel</w:t>
            </w:r>
          </w:p>
        </w:tc>
        <w:tc>
          <w:tcPr>
            <w:tcW w:w="2268" w:type="dxa"/>
          </w:tcPr>
          <w:p w14:paraId="59C9BC35" w14:textId="351FBBA9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4-star</w:t>
            </w:r>
          </w:p>
        </w:tc>
        <w:tc>
          <w:tcPr>
            <w:tcW w:w="2268" w:type="dxa"/>
          </w:tcPr>
          <w:p w14:paraId="2B462302" w14:textId="51AF6044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Lush gardens and the </w:t>
            </w:r>
            <w:proofErr w:type="spellStart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the</w:t>
            </w:r>
            <w:proofErr w:type="spellEnd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 xml:space="preserve"> resort’s only Rock View rooms</w:t>
            </w:r>
          </w:p>
        </w:tc>
        <w:tc>
          <w:tcPr>
            <w:tcW w:w="2268" w:type="dxa"/>
          </w:tcPr>
          <w:p w14:paraId="56590B35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134 Garden View rooms</w:t>
            </w:r>
          </w:p>
          <w:p w14:paraId="76C41172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60 Desert Deluxe rooms</w:t>
            </w:r>
          </w:p>
          <w:p w14:paraId="1F2E67CC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24 Rock View rooms</w:t>
            </w:r>
          </w:p>
          <w:p w14:paraId="3CB9D0D4" w14:textId="57DEE276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10 accessible rooms</w:t>
            </w:r>
          </w:p>
        </w:tc>
      </w:tr>
      <w:tr w:rsidR="00141049" w:rsidRPr="00F07E08" w14:paraId="0A8FC106" w14:textId="77777777" w:rsidTr="00D55A52">
        <w:tc>
          <w:tcPr>
            <w:tcW w:w="2268" w:type="dxa"/>
          </w:tcPr>
          <w:p w14:paraId="25C43F50" w14:textId="3155EC76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The Lost Camel Hotel</w:t>
            </w:r>
          </w:p>
        </w:tc>
        <w:tc>
          <w:tcPr>
            <w:tcW w:w="2268" w:type="dxa"/>
          </w:tcPr>
          <w:p w14:paraId="74BD94F6" w14:textId="445DFA61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3-star</w:t>
            </w:r>
          </w:p>
        </w:tc>
        <w:tc>
          <w:tcPr>
            <w:tcW w:w="2268" w:type="dxa"/>
          </w:tcPr>
          <w:p w14:paraId="28088459" w14:textId="1FF40ACC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Contemporary boutique-style hotel</w:t>
            </w:r>
          </w:p>
        </w:tc>
        <w:tc>
          <w:tcPr>
            <w:tcW w:w="2268" w:type="dxa"/>
          </w:tcPr>
          <w:p w14:paraId="69CA2238" w14:textId="347EA222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100 standard rooms</w:t>
            </w:r>
          </w:p>
        </w:tc>
      </w:tr>
      <w:tr w:rsidR="00141049" w:rsidRPr="00F07E08" w14:paraId="18B4CC87" w14:textId="77777777" w:rsidTr="00D55A52">
        <w:tc>
          <w:tcPr>
            <w:tcW w:w="2268" w:type="dxa"/>
          </w:tcPr>
          <w:p w14:paraId="47ECAE43" w14:textId="11031668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Em</w:t>
            </w:r>
            <w:r w:rsidR="00490C52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u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 xml:space="preserve"> Walk Apartments</w:t>
            </w:r>
          </w:p>
        </w:tc>
        <w:tc>
          <w:tcPr>
            <w:tcW w:w="2268" w:type="dxa"/>
          </w:tcPr>
          <w:p w14:paraId="5DE62B30" w14:textId="1BC64CCC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4-star</w:t>
            </w:r>
          </w:p>
        </w:tc>
        <w:tc>
          <w:tcPr>
            <w:tcW w:w="2268" w:type="dxa"/>
          </w:tcPr>
          <w:p w14:paraId="6213AB06" w14:textId="63AB099B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Family-friendly apartments</w:t>
            </w:r>
          </w:p>
        </w:tc>
        <w:tc>
          <w:tcPr>
            <w:tcW w:w="2268" w:type="dxa"/>
          </w:tcPr>
          <w:p w14:paraId="458EF436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40 One Bedroom apartments</w:t>
            </w:r>
          </w:p>
          <w:p w14:paraId="2794F62C" w14:textId="0F0F9F0F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23 Two Bedroom apartments</w:t>
            </w:r>
          </w:p>
        </w:tc>
      </w:tr>
      <w:tr w:rsidR="00141049" w:rsidRPr="00F07E08" w14:paraId="567F1939" w14:textId="77777777" w:rsidTr="00D55A52">
        <w:tc>
          <w:tcPr>
            <w:tcW w:w="2268" w:type="dxa"/>
          </w:tcPr>
          <w:p w14:paraId="6B172903" w14:textId="53C133DC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The Outback Hotel and Lodge</w:t>
            </w:r>
          </w:p>
        </w:tc>
        <w:tc>
          <w:tcPr>
            <w:tcW w:w="2268" w:type="dxa"/>
          </w:tcPr>
          <w:p w14:paraId="728D4D5A" w14:textId="5469B7E5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3-star</w:t>
            </w:r>
          </w:p>
        </w:tc>
        <w:tc>
          <w:tcPr>
            <w:tcW w:w="2268" w:type="dxa"/>
          </w:tcPr>
          <w:p w14:paraId="31DD59E0" w14:textId="23CF5FE1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Warm and welcoming, laid-back comfort</w:t>
            </w:r>
          </w:p>
        </w:tc>
        <w:tc>
          <w:tcPr>
            <w:tcW w:w="2268" w:type="dxa"/>
          </w:tcPr>
          <w:p w14:paraId="5FD871D2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125 standard rooms</w:t>
            </w:r>
          </w:p>
          <w:p w14:paraId="098D16DF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42 Family Rooms</w:t>
            </w:r>
          </w:p>
          <w:p w14:paraId="13CDBAAC" w14:textId="21B782A1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200 bunks</w:t>
            </w:r>
          </w:p>
        </w:tc>
      </w:tr>
      <w:tr w:rsidR="00141049" w:rsidRPr="00F07E08" w14:paraId="63AAF22F" w14:textId="77777777" w:rsidTr="00D55A52">
        <w:tc>
          <w:tcPr>
            <w:tcW w:w="2268" w:type="dxa"/>
          </w:tcPr>
          <w:p w14:paraId="64F77725" w14:textId="1C1F21CE" w:rsidR="00141049" w:rsidRPr="00F07E08" w:rsidRDefault="00141049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</w:rPr>
              <w:t>Ayers Rock Campground</w:t>
            </w:r>
          </w:p>
        </w:tc>
        <w:tc>
          <w:tcPr>
            <w:tcW w:w="2268" w:type="dxa"/>
          </w:tcPr>
          <w:p w14:paraId="04A2C5AC" w14:textId="5829ED04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NA</w:t>
            </w:r>
          </w:p>
        </w:tc>
        <w:tc>
          <w:tcPr>
            <w:tcW w:w="2268" w:type="dxa"/>
          </w:tcPr>
          <w:p w14:paraId="73861B4B" w14:textId="47611FD8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Outback camping, van sites and cabins with resort facilities</w:t>
            </w:r>
          </w:p>
        </w:tc>
        <w:tc>
          <w:tcPr>
            <w:tcW w:w="2268" w:type="dxa"/>
          </w:tcPr>
          <w:p w14:paraId="46EF7707" w14:textId="39EBDE01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14 Two Bed Cabins</w:t>
            </w:r>
          </w:p>
          <w:p w14:paraId="29CC020A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207 Powered Sites</w:t>
            </w:r>
          </w:p>
          <w:p w14:paraId="23F7894D" w14:textId="77777777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383 Unpowered Sites</w:t>
            </w:r>
          </w:p>
          <w:p w14:paraId="7AD1F4D8" w14:textId="3F0C0722" w:rsidR="00141049" w:rsidRPr="00F07E08" w:rsidRDefault="00141049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</w:rPr>
              <w:t>Group and Coach Campground</w:t>
            </w:r>
          </w:p>
        </w:tc>
      </w:tr>
    </w:tbl>
    <w:p w14:paraId="483EA9C1" w14:textId="77777777" w:rsidR="00141049" w:rsidRPr="00F07E08" w:rsidRDefault="00141049" w:rsidP="00826A25">
      <w:pPr>
        <w:spacing w:after="0" w:line="240" w:lineRule="auto"/>
        <w:rPr>
          <w:rFonts w:ascii="Founders Grotesk" w:hAnsi="Founders Grotesk"/>
          <w:w w:val="102"/>
          <w:kern w:val="10"/>
        </w:rPr>
      </w:pPr>
    </w:p>
    <w:p w14:paraId="34191E5F" w14:textId="35DE1703" w:rsidR="00141049" w:rsidRPr="00F07E08" w:rsidRDefault="00141049" w:rsidP="00D55A52">
      <w:pPr>
        <w:spacing w:after="120" w:line="276" w:lineRule="auto"/>
        <w:rPr>
          <w:rFonts w:ascii="Founders Grotesk Semibold" w:hAnsi="Founders Grotesk Semibold"/>
          <w:b/>
          <w:bCs/>
          <w:w w:val="102"/>
          <w:kern w:val="10"/>
          <w:sz w:val="20"/>
          <w:szCs w:val="20"/>
        </w:rPr>
      </w:pPr>
      <w:r w:rsidRPr="00F07E08">
        <w:rPr>
          <w:rFonts w:ascii="Founders Grotesk Semibold" w:hAnsi="Founders Grotesk Semibold"/>
          <w:b/>
          <w:bCs/>
          <w:w w:val="102"/>
          <w:kern w:val="10"/>
          <w:sz w:val="20"/>
          <w:szCs w:val="20"/>
        </w:rPr>
        <w:t>Resort Facilities Include:</w:t>
      </w:r>
    </w:p>
    <w:p w14:paraId="540FA27A" w14:textId="4CEC5CCB" w:rsidR="00141049" w:rsidRPr="00F07E08" w:rsidRDefault="00141049" w:rsidP="00D55A52">
      <w:pPr>
        <w:spacing w:after="120" w:line="276" w:lineRule="auto"/>
        <w:rPr>
          <w:rFonts w:ascii="Founders Grotesk" w:hAnsi="Founders Grotesk"/>
          <w:w w:val="102"/>
          <w:kern w:val="10"/>
          <w:sz w:val="20"/>
          <w:szCs w:val="20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</w:rPr>
        <w:t>Swimming Pools – Access to Bars and Restaurants – Shared Kitchens – Free Wi-Fi – Complimentary Resort Shuttle – Airport Transfers – Free Activities – Live Entertainment – Red Ochre Spa – Supermarket – Gift Shop – Art Gallery – Playground – BBQ Areas – Laundry – Dog Friendly (Campground only)</w:t>
      </w:r>
    </w:p>
    <w:p w14:paraId="5685A135" w14:textId="15B09E4D" w:rsidR="00141049" w:rsidRPr="00F07E08" w:rsidRDefault="00141049" w:rsidP="00D55A52">
      <w:pPr>
        <w:spacing w:after="120" w:line="276" w:lineRule="auto"/>
        <w:rPr>
          <w:rFonts w:ascii="Founders Grotesk" w:hAnsi="Founders Grotesk"/>
          <w:i/>
          <w:iCs/>
          <w:w w:val="102"/>
          <w:kern w:val="10"/>
          <w:sz w:val="20"/>
          <w:szCs w:val="20"/>
        </w:rPr>
      </w:pPr>
      <w:r w:rsidRPr="00F07E08">
        <w:rPr>
          <w:rFonts w:ascii="Founders Grotesk" w:hAnsi="Founders Grotesk"/>
          <w:i/>
          <w:iCs/>
          <w:w w:val="102"/>
          <w:kern w:val="10"/>
          <w:sz w:val="20"/>
          <w:szCs w:val="20"/>
        </w:rPr>
        <w:t>*28 accessible rooms throughout the resort</w:t>
      </w:r>
    </w:p>
    <w:p w14:paraId="10C5F1DF" w14:textId="77777777" w:rsidR="00826A25" w:rsidRPr="00F07E08" w:rsidRDefault="00826A25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DINING OPTIONS</w:t>
      </w:r>
    </w:p>
    <w:p w14:paraId="679D7A3C" w14:textId="77777777" w:rsidR="00D55A52" w:rsidRPr="00F07E08" w:rsidRDefault="00D55A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826A25" w:rsidRPr="00F07E08" w14:paraId="3A223D59" w14:textId="77777777" w:rsidTr="00D55A52">
        <w:tc>
          <w:tcPr>
            <w:tcW w:w="2830" w:type="dxa"/>
          </w:tcPr>
          <w:p w14:paraId="14DCAB44" w14:textId="77777777" w:rsidR="00826A25" w:rsidRPr="00F07E08" w:rsidRDefault="00826A25" w:rsidP="00826A25">
            <w:pPr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Restaurants</w:t>
            </w:r>
          </w:p>
        </w:tc>
        <w:tc>
          <w:tcPr>
            <w:tcW w:w="6186" w:type="dxa"/>
          </w:tcPr>
          <w:p w14:paraId="70A30C78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</w:p>
        </w:tc>
      </w:tr>
      <w:tr w:rsidR="00826A25" w:rsidRPr="00F07E08" w14:paraId="0AE68ECB" w14:textId="77777777" w:rsidTr="00D55A52">
        <w:tc>
          <w:tcPr>
            <w:tcW w:w="2830" w:type="dxa"/>
          </w:tcPr>
          <w:p w14:paraId="4E984C95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Manga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t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 Bistro and Bar</w:t>
            </w:r>
          </w:p>
        </w:tc>
        <w:tc>
          <w:tcPr>
            <w:tcW w:w="6186" w:type="dxa"/>
          </w:tcPr>
          <w:p w14:paraId="43BED462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Australian produce with notes of bush tucker flavours</w:t>
            </w:r>
          </w:p>
        </w:tc>
      </w:tr>
      <w:tr w:rsidR="00826A25" w:rsidRPr="00F07E08" w14:paraId="46AEEA75" w14:textId="77777777" w:rsidTr="00D55A52">
        <w:tc>
          <w:tcPr>
            <w:tcW w:w="2830" w:type="dxa"/>
          </w:tcPr>
          <w:p w14:paraId="4A00B765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Arngu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l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i Grill and Restaurants</w:t>
            </w:r>
          </w:p>
        </w:tc>
        <w:tc>
          <w:tcPr>
            <w:tcW w:w="6186" w:type="dxa"/>
          </w:tcPr>
          <w:p w14:paraId="188879A2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Premium dining with Indigenous flavours</w:t>
            </w:r>
          </w:p>
        </w:tc>
      </w:tr>
      <w:tr w:rsidR="00826A25" w:rsidRPr="00F07E08" w14:paraId="3E6D2B10" w14:textId="77777777" w:rsidTr="00D55A52">
        <w:tc>
          <w:tcPr>
            <w:tcW w:w="2830" w:type="dxa"/>
          </w:tcPr>
          <w:p w14:paraId="3F656398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Ilka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r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i Restaurant</w:t>
            </w:r>
          </w:p>
        </w:tc>
        <w:tc>
          <w:tcPr>
            <w:tcW w:w="6186" w:type="dxa"/>
          </w:tcPr>
          <w:p w14:paraId="2FAA96EF" w14:textId="093CFFCC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proofErr w:type="spellStart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Tant</w:t>
            </w:r>
            <w:r w:rsidR="006C6126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lising</w:t>
            </w:r>
            <w:proofErr w:type="spellEnd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 xml:space="preserve"> buffet breakfast and dinner</w:t>
            </w:r>
          </w:p>
        </w:tc>
      </w:tr>
      <w:tr w:rsidR="00826A25" w:rsidRPr="00F07E08" w14:paraId="3BBBDD7C" w14:textId="77777777" w:rsidTr="00D55A52">
        <w:tc>
          <w:tcPr>
            <w:tcW w:w="2830" w:type="dxa"/>
          </w:tcPr>
          <w:p w14:paraId="7D19CF4A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proofErr w:type="spellStart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Wa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l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pa</w:t>
            </w:r>
            <w:proofErr w:type="spellEnd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 xml:space="preserve"> Bar</w:t>
            </w:r>
          </w:p>
        </w:tc>
        <w:tc>
          <w:tcPr>
            <w:tcW w:w="6186" w:type="dxa"/>
          </w:tcPr>
          <w:p w14:paraId="623238DA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Contemporary bar with light bites and signature cocktails</w:t>
            </w:r>
          </w:p>
        </w:tc>
      </w:tr>
      <w:tr w:rsidR="00826A25" w:rsidRPr="00F07E08" w14:paraId="73BC75FD" w14:textId="77777777" w:rsidTr="00D55A52">
        <w:tc>
          <w:tcPr>
            <w:tcW w:w="2830" w:type="dxa"/>
          </w:tcPr>
          <w:p w14:paraId="312CB32B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Pi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r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 Pool Bar</w:t>
            </w:r>
          </w:p>
        </w:tc>
        <w:tc>
          <w:tcPr>
            <w:tcW w:w="6186" w:type="dxa"/>
          </w:tcPr>
          <w:p w14:paraId="1AE23949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Poolside casual dining and relaxed cocktails</w:t>
            </w:r>
          </w:p>
        </w:tc>
      </w:tr>
      <w:tr w:rsidR="00826A25" w:rsidRPr="00F07E08" w14:paraId="08EF4EED" w14:textId="77777777" w:rsidTr="00D55A52">
        <w:tc>
          <w:tcPr>
            <w:tcW w:w="2830" w:type="dxa"/>
          </w:tcPr>
          <w:p w14:paraId="20076E43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Outback BBQ and Bar</w:t>
            </w:r>
          </w:p>
        </w:tc>
        <w:tc>
          <w:tcPr>
            <w:tcW w:w="6186" w:type="dxa"/>
          </w:tcPr>
          <w:p w14:paraId="581DC3D9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DIY BBQ with traditional Aussie charm</w:t>
            </w:r>
          </w:p>
        </w:tc>
      </w:tr>
      <w:tr w:rsidR="00826A25" w:rsidRPr="00F07E08" w14:paraId="09013C4C" w14:textId="77777777" w:rsidTr="00D55A52">
        <w:tc>
          <w:tcPr>
            <w:tcW w:w="2830" w:type="dxa"/>
          </w:tcPr>
          <w:p w14:paraId="5FB38D92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Outback Kiosk</w:t>
            </w:r>
          </w:p>
        </w:tc>
        <w:tc>
          <w:tcPr>
            <w:tcW w:w="6186" w:type="dxa"/>
          </w:tcPr>
          <w:p w14:paraId="064B1214" w14:textId="6E18ACFE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 xml:space="preserve">Casual </w:t>
            </w:r>
            <w:r w:rsidR="006C6126"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dining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 xml:space="preserve"> with tasty takeaway or dine-in </w:t>
            </w:r>
            <w:proofErr w:type="spellStart"/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favourites</w:t>
            </w:r>
            <w:proofErr w:type="spellEnd"/>
          </w:p>
        </w:tc>
      </w:tr>
      <w:tr w:rsidR="00826A25" w:rsidRPr="00F07E08" w14:paraId="5F77FA18" w14:textId="77777777" w:rsidTr="00D55A52">
        <w:tc>
          <w:tcPr>
            <w:tcW w:w="2830" w:type="dxa"/>
          </w:tcPr>
          <w:p w14:paraId="0F72D779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Bough House</w:t>
            </w:r>
          </w:p>
        </w:tc>
        <w:tc>
          <w:tcPr>
            <w:tcW w:w="6186" w:type="dxa"/>
          </w:tcPr>
          <w:p w14:paraId="43C108B6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Traditional Aussie breakfast and private dining for large groups</w:t>
            </w:r>
          </w:p>
        </w:tc>
      </w:tr>
      <w:tr w:rsidR="00826A25" w:rsidRPr="00F07E08" w14:paraId="2285D5E0" w14:textId="77777777" w:rsidTr="00D55A52">
        <w:tc>
          <w:tcPr>
            <w:tcW w:w="2830" w:type="dxa"/>
          </w:tcPr>
          <w:p w14:paraId="18C24B9B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lastRenderedPageBreak/>
              <w:t>Geckos Bar</w:t>
            </w:r>
          </w:p>
        </w:tc>
        <w:tc>
          <w:tcPr>
            <w:tcW w:w="6186" w:type="dxa"/>
          </w:tcPr>
          <w:p w14:paraId="70DB2776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Hearty classics and kid-friendly dining</w:t>
            </w:r>
          </w:p>
        </w:tc>
      </w:tr>
      <w:tr w:rsidR="00826A25" w:rsidRPr="00F07E08" w14:paraId="5F936C7C" w14:textId="77777777" w:rsidTr="00D55A52">
        <w:tc>
          <w:tcPr>
            <w:tcW w:w="2830" w:type="dxa"/>
          </w:tcPr>
          <w:p w14:paraId="036ABD88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Kula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u w:val="single"/>
                <w:lang w:val="en-US"/>
              </w:rPr>
              <w:t>t</w:t>
            </w: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 Academy Cafe</w:t>
            </w:r>
          </w:p>
        </w:tc>
        <w:tc>
          <w:tcPr>
            <w:tcW w:w="6186" w:type="dxa"/>
          </w:tcPr>
          <w:p w14:paraId="30F5C500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Coffee and cabinet food – and a change to meet trainees at the National Indigenous Training Academy</w:t>
            </w:r>
          </w:p>
        </w:tc>
      </w:tr>
      <w:tr w:rsidR="00826A25" w:rsidRPr="00F07E08" w14:paraId="4B4A2E43" w14:textId="77777777" w:rsidTr="00D55A52">
        <w:tc>
          <w:tcPr>
            <w:tcW w:w="2830" w:type="dxa"/>
          </w:tcPr>
          <w:p w14:paraId="35B5C8EF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Ayers Wok Noodle Bar</w:t>
            </w:r>
          </w:p>
        </w:tc>
        <w:tc>
          <w:tcPr>
            <w:tcW w:w="6186" w:type="dxa"/>
          </w:tcPr>
          <w:p w14:paraId="19EA4448" w14:textId="77777777" w:rsidR="00826A25" w:rsidRPr="00F07E08" w:rsidRDefault="00826A25" w:rsidP="00826A25">
            <w:pPr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Takeaway Asian noodle dishes – fast and fragrant</w:t>
            </w:r>
          </w:p>
        </w:tc>
      </w:tr>
    </w:tbl>
    <w:p w14:paraId="77DD8B57" w14:textId="77777777" w:rsidR="00826A25" w:rsidRPr="00F07E08" w:rsidRDefault="00826A25" w:rsidP="00826A25">
      <w:pPr>
        <w:spacing w:after="0" w:line="240" w:lineRule="auto"/>
        <w:rPr>
          <w:rFonts w:ascii="Founders Grotesk" w:hAnsi="Founders Grotesk"/>
          <w:w w:val="102"/>
          <w:kern w:val="10"/>
          <w:lang w:val="en-US"/>
        </w:rPr>
      </w:pPr>
    </w:p>
    <w:p w14:paraId="093781FE" w14:textId="77777777" w:rsidR="00826A25" w:rsidRPr="00F07E08" w:rsidRDefault="00826A25" w:rsidP="00826A25">
      <w:pPr>
        <w:spacing w:after="0" w:line="240" w:lineRule="auto"/>
        <w:rPr>
          <w:rFonts w:ascii="Founders Grotesk" w:hAnsi="Founders Grotesk"/>
          <w:i/>
          <w:iCs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i/>
          <w:iCs/>
          <w:w w:val="102"/>
          <w:kern w:val="10"/>
          <w:sz w:val="20"/>
          <w:szCs w:val="20"/>
          <w:lang w:val="en-US"/>
        </w:rPr>
        <w:t>*All guests have access to all restaurants and bars across the resort and a free shuttle bus operates across the resort from 10am-12 midnight daily.</w:t>
      </w:r>
    </w:p>
    <w:p w14:paraId="3182AAA4" w14:textId="77777777" w:rsidR="00826A25" w:rsidRPr="00F07E08" w:rsidRDefault="00826A25" w:rsidP="00826A25">
      <w:pPr>
        <w:spacing w:after="0" w:line="240" w:lineRule="auto"/>
        <w:rPr>
          <w:rFonts w:ascii="Founders Grotesk" w:hAnsi="Founders Grotesk"/>
          <w:w w:val="102"/>
          <w:kern w:val="10"/>
          <w:lang w:val="en-US"/>
        </w:rPr>
      </w:pPr>
    </w:p>
    <w:p w14:paraId="7CD92659" w14:textId="77777777" w:rsidR="00826A25" w:rsidRPr="00F07E08" w:rsidRDefault="00826A25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GETTING TO ULU</w:t>
      </w:r>
      <w:r w:rsidRPr="00075801">
        <w:rPr>
          <w:rFonts w:ascii="Founders Grotesk" w:hAnsi="Founders Grotesk"/>
          <w:w w:val="102"/>
          <w:kern w:val="10"/>
          <w:sz w:val="20"/>
          <w:szCs w:val="20"/>
          <w:u w:val="single"/>
          <w:lang w:val="en-US"/>
        </w:rPr>
        <w:t>R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U</w:t>
      </w:r>
    </w:p>
    <w:p w14:paraId="1658BC11" w14:textId="77777777" w:rsidR="00D55A52" w:rsidRPr="00F07E08" w:rsidRDefault="00D55A52" w:rsidP="00826A25">
      <w:pPr>
        <w:spacing w:after="0" w:line="240" w:lineRule="auto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6A25" w:rsidRPr="00F07E08" w14:paraId="21F01FAA" w14:textId="77777777" w:rsidTr="00D55A52">
        <w:tc>
          <w:tcPr>
            <w:tcW w:w="2254" w:type="dxa"/>
          </w:tcPr>
          <w:p w14:paraId="31A11D31" w14:textId="77777777" w:rsidR="00826A25" w:rsidRPr="00F07E08" w:rsidRDefault="00826A25" w:rsidP="00D55A52">
            <w:pPr>
              <w:spacing w:after="120" w:line="276" w:lineRule="auto"/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Fly into Connellan Airport AYQ (Ulu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u w:val="single"/>
                <w:lang w:val="en-US"/>
              </w:rPr>
              <w:t>r</w:t>
            </w: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u)</w:t>
            </w:r>
          </w:p>
        </w:tc>
        <w:tc>
          <w:tcPr>
            <w:tcW w:w="2254" w:type="dxa"/>
          </w:tcPr>
          <w:p w14:paraId="0CE9BA32" w14:textId="77777777" w:rsidR="00826A25" w:rsidRPr="00F07E08" w:rsidRDefault="00826A25" w:rsidP="00D55A52">
            <w:pPr>
              <w:spacing w:after="120" w:line="276" w:lineRule="auto"/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Self-Drive</w:t>
            </w:r>
          </w:p>
        </w:tc>
        <w:tc>
          <w:tcPr>
            <w:tcW w:w="2254" w:type="dxa"/>
          </w:tcPr>
          <w:p w14:paraId="7D98B806" w14:textId="77777777" w:rsidR="00826A25" w:rsidRPr="00F07E08" w:rsidRDefault="00826A25" w:rsidP="00D55A52">
            <w:pPr>
              <w:spacing w:after="120" w:line="276" w:lineRule="auto"/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Car Hire</w:t>
            </w:r>
          </w:p>
        </w:tc>
        <w:tc>
          <w:tcPr>
            <w:tcW w:w="2254" w:type="dxa"/>
          </w:tcPr>
          <w:p w14:paraId="66D8B04B" w14:textId="77777777" w:rsidR="00826A25" w:rsidRPr="00F07E08" w:rsidRDefault="00826A25" w:rsidP="00D55A52">
            <w:pPr>
              <w:spacing w:after="120" w:line="276" w:lineRule="auto"/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 Semibold" w:hAnsi="Founders Grotesk Semibold"/>
                <w:b/>
                <w:bCs/>
                <w:w w:val="102"/>
                <w:kern w:val="10"/>
                <w:sz w:val="18"/>
                <w:szCs w:val="18"/>
                <w:lang w:val="en-US"/>
              </w:rPr>
              <w:t>Coach Travel</w:t>
            </w:r>
          </w:p>
        </w:tc>
      </w:tr>
      <w:tr w:rsidR="00826A25" w:rsidRPr="00F07E08" w14:paraId="37C065AF" w14:textId="77777777" w:rsidTr="00D55A52">
        <w:tc>
          <w:tcPr>
            <w:tcW w:w="2254" w:type="dxa"/>
          </w:tcPr>
          <w:p w14:paraId="13FB7E40" w14:textId="77777777" w:rsidR="00826A25" w:rsidRPr="00F07E08" w:rsidRDefault="00826A25" w:rsidP="00D55A52">
            <w:pPr>
              <w:spacing w:after="120" w:line="276" w:lineRule="auto"/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Qantas and Jetstar fly directly into Ayers Rock Airport from Sydney, Melbourne and Cairns.  Virgin Australia flies from Melbourne and Brisbane (from June 2024).  From the airport, it’s a 10-minute (free!) shuttle ride to the resort.</w:t>
            </w:r>
          </w:p>
        </w:tc>
        <w:tc>
          <w:tcPr>
            <w:tcW w:w="2254" w:type="dxa"/>
          </w:tcPr>
          <w:p w14:paraId="32270749" w14:textId="77777777" w:rsidR="00826A25" w:rsidRPr="00F07E08" w:rsidRDefault="00826A25" w:rsidP="00D55A52">
            <w:pPr>
              <w:spacing w:after="120" w:line="276" w:lineRule="auto"/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4.5-hour drive from Alice Springs and part of the iconic Red Centre Way.  Parking available across the resort.</w:t>
            </w:r>
          </w:p>
        </w:tc>
        <w:tc>
          <w:tcPr>
            <w:tcW w:w="2254" w:type="dxa"/>
          </w:tcPr>
          <w:p w14:paraId="1E4F518A" w14:textId="77777777" w:rsidR="00826A25" w:rsidRPr="00F07E08" w:rsidRDefault="00826A25" w:rsidP="00D55A52">
            <w:pPr>
              <w:spacing w:after="120" w:line="276" w:lineRule="auto"/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Avis, Hertz and Thrifty car rentals are available at Ayers Rock Resort, with pick up/drop off options from the Ayers Rock Airport and the Resort.</w:t>
            </w:r>
          </w:p>
        </w:tc>
        <w:tc>
          <w:tcPr>
            <w:tcW w:w="2254" w:type="dxa"/>
          </w:tcPr>
          <w:p w14:paraId="63F7E2B0" w14:textId="77777777" w:rsidR="00826A25" w:rsidRPr="00F07E08" w:rsidRDefault="00826A25" w:rsidP="00D55A52">
            <w:pPr>
              <w:spacing w:after="120" w:line="276" w:lineRule="auto"/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</w:pPr>
            <w:r w:rsidRPr="00F07E08">
              <w:rPr>
                <w:rFonts w:ascii="Founders Grotesk" w:hAnsi="Founders Grotesk"/>
                <w:w w:val="102"/>
                <w:kern w:val="10"/>
                <w:sz w:val="18"/>
                <w:szCs w:val="18"/>
                <w:lang w:val="en-US"/>
              </w:rPr>
              <w:t>Coach/bus transfers are available between Ayers Rock Resort, Kings Canyon and Alice Springs.</w:t>
            </w:r>
          </w:p>
        </w:tc>
      </w:tr>
    </w:tbl>
    <w:p w14:paraId="6B09CC0E" w14:textId="77777777" w:rsidR="00826A25" w:rsidRDefault="00826A25" w:rsidP="00826A25">
      <w:pPr>
        <w:spacing w:after="0" w:line="240" w:lineRule="auto"/>
        <w:rPr>
          <w:rFonts w:ascii="Founders Grotesk Semibold" w:hAnsi="Founders Grotesk Semibold"/>
          <w:b/>
          <w:bCs/>
          <w:w w:val="102"/>
          <w:kern w:val="10"/>
          <w:lang w:val="en-US"/>
        </w:rPr>
      </w:pPr>
    </w:p>
    <w:p w14:paraId="237E24DC" w14:textId="77777777" w:rsidR="00F07E08" w:rsidRPr="00F07E08" w:rsidRDefault="00F07E08" w:rsidP="00826A25">
      <w:pPr>
        <w:spacing w:after="0" w:line="240" w:lineRule="auto"/>
        <w:rPr>
          <w:rFonts w:ascii="Founders Grotesk Semibold" w:hAnsi="Founders Grotesk Semibold"/>
          <w:b/>
          <w:bCs/>
          <w:w w:val="102"/>
          <w:kern w:val="10"/>
          <w:lang w:val="en-US"/>
        </w:rPr>
      </w:pPr>
    </w:p>
    <w:p w14:paraId="71E61AFC" w14:textId="77777777" w:rsidR="00826A25" w:rsidRPr="00F07E08" w:rsidRDefault="00826A25" w:rsidP="002A0760">
      <w:pPr>
        <w:spacing w:after="120" w:line="276" w:lineRule="auto"/>
        <w:jc w:val="center"/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  <w:t>MOSSMAN GORGE CULTURAL CENTRE</w:t>
      </w:r>
    </w:p>
    <w:p w14:paraId="23A636F3" w14:textId="5C48619F" w:rsidR="00826A25" w:rsidRPr="00F07E08" w:rsidRDefault="00000000" w:rsidP="002A0760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hyperlink r:id="rId12" w:history="1">
        <w:r w:rsidR="00826A25"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Mossman Gorge Cultural Centre</w:t>
        </w:r>
      </w:hyperlink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is a world-class ecotourism destination, encompassing a </w:t>
      </w:r>
      <w:r w:rsidR="00826A25"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 xml:space="preserve">cultural visitor </w:t>
      </w:r>
      <w:proofErr w:type="spellStart"/>
      <w:r w:rsidR="00826A25"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centre</w:t>
      </w:r>
      <w:proofErr w:type="spellEnd"/>
      <w:r w:rsidR="00826A25"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, gallery, café and walking tours.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 It’s the gateway to the stunning </w:t>
      </w:r>
      <w:r w:rsidR="00826A25"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Daintree Rainforest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– the world’s oldest, continually surviving rainforest, best explored alongside the people who know it best; the </w:t>
      </w:r>
      <w:r w:rsidR="00826A25"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Kuku Yalanji.</w:t>
      </w:r>
    </w:p>
    <w:p w14:paraId="3A96D66E" w14:textId="77777777" w:rsidR="00826A25" w:rsidRPr="00F07E08" w:rsidRDefault="00826A25" w:rsidP="002A0760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The guided </w:t>
      </w:r>
      <w:proofErr w:type="spellStart"/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Ngadiku</w:t>
      </w:r>
      <w:proofErr w:type="spellEnd"/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 xml:space="preserve"> Dreamtime Walk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is a “must do” for every visitor to Tropical North Queensland.  It starts with a traditional Welcome to Country, smoking ceremony to ward off bad spirits, and retellings of rainforest stories and legends from the Kuku Yalanji.</w:t>
      </w:r>
    </w:p>
    <w:p w14:paraId="47ACFEBF" w14:textId="77777777" w:rsidR="00826A25" w:rsidRPr="00F07E08" w:rsidRDefault="00826A25" w:rsidP="002A0760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An </w:t>
      </w: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Indigenous guide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will show the way through the famous World-Heritage listed rainforest along gentle walking tracks, pointing out traditional bark shelters and locations of </w:t>
      </w: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cultural significance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, sharing knowledge about </w:t>
      </w: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ancient bush medicine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and ochre paint, before finishing the tour with </w:t>
      </w: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bush tea and damper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.</w:t>
      </w:r>
    </w:p>
    <w:p w14:paraId="52B5B57C" w14:textId="77777777" w:rsidR="00826A25" w:rsidRPr="00F07E08" w:rsidRDefault="00826A25" w:rsidP="002A0760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Over 60%</w:t>
      </w: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of the Mossman Gorge Cultural Centre workforce </w:t>
      </w:r>
      <w:r w:rsidRPr="00F07E08">
        <w:rPr>
          <w:rFonts w:ascii="Founders Grotesk Medium" w:hAnsi="Founders Grotesk Medium"/>
          <w:w w:val="102"/>
          <w:kern w:val="10"/>
          <w:sz w:val="20"/>
          <w:szCs w:val="20"/>
          <w:lang w:val="en-US"/>
        </w:rPr>
        <w:t>identify as Indigenous.</w:t>
      </w:r>
    </w:p>
    <w:p w14:paraId="213709BD" w14:textId="77777777" w:rsidR="00F07E08" w:rsidRDefault="00F07E08" w:rsidP="002A0760">
      <w:pPr>
        <w:spacing w:after="120" w:line="276" w:lineRule="auto"/>
        <w:jc w:val="center"/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</w:pPr>
    </w:p>
    <w:p w14:paraId="4339BDA0" w14:textId="3958DD85" w:rsidR="00826A25" w:rsidRPr="00F07E08" w:rsidRDefault="00826A25" w:rsidP="002A0760">
      <w:pPr>
        <w:spacing w:after="120" w:line="276" w:lineRule="auto"/>
        <w:jc w:val="center"/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  <w:t>RESPONSIBLE TOURISM</w:t>
      </w:r>
    </w:p>
    <w:p w14:paraId="192C8D60" w14:textId="77777777" w:rsidR="00826A25" w:rsidRPr="00F07E08" w:rsidRDefault="00826A25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Voyages’ profit goes back into the business to improve cultural tourism facilities as well as to support Indigenous training and education.</w:t>
      </w:r>
    </w:p>
    <w:p w14:paraId="5D386514" w14:textId="77777777" w:rsidR="00826A25" w:rsidRPr="00F07E08" w:rsidRDefault="00826A25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lastRenderedPageBreak/>
        <w:t xml:space="preserve">In 2024, Ayers Rock Resort became “Advanced Ecotourism” and “Respecting Our Culture” certified by </w:t>
      </w:r>
      <w:proofErr w:type="spellStart"/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EcoTourism</w:t>
      </w:r>
      <w:proofErr w:type="spellEnd"/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Australia – we are committed to conserving the environment and protecting cultural authenticity and integrity.</w:t>
      </w:r>
    </w:p>
    <w:p w14:paraId="578A9BDD" w14:textId="77777777" w:rsidR="00826A25" w:rsidRPr="00F07E08" w:rsidRDefault="00826A25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Mossman Gorge Cultural Centre holds Advanced Ecotourism and Respecting Our Culture certification and is </w:t>
      </w:r>
      <w:proofErr w:type="spellStart"/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recognised</w:t>
      </w:r>
      <w:proofErr w:type="spellEnd"/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as a Green Travel Leader for its more than ten years of certification.</w:t>
      </w:r>
    </w:p>
    <w:p w14:paraId="7B8A40D4" w14:textId="2238301B" w:rsidR="00826A25" w:rsidRPr="00F07E08" w:rsidRDefault="00000000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hyperlink r:id="rId13" w:history="1">
        <w:r w:rsidR="00826A25"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National Indigenous Training Academy</w:t>
        </w:r>
      </w:hyperlink>
      <w:r w:rsidR="00826A25" w:rsidRPr="000A799D">
        <w:rPr>
          <w:rFonts w:ascii="Founders Grotesk" w:hAnsi="Founders Grotesk"/>
          <w:color w:val="C00000"/>
          <w:w w:val="102"/>
          <w:kern w:val="10"/>
          <w:sz w:val="20"/>
          <w:szCs w:val="20"/>
          <w:lang w:val="en-US"/>
        </w:rPr>
        <w:t xml:space="preserve"> 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(NITA) delivers market-leading training and employment programs in hospitality and tourism for young Aboriginal and Torres Strait Islander people.</w:t>
      </w:r>
    </w:p>
    <w:p w14:paraId="01E5F32A" w14:textId="7595C37D" w:rsidR="00826A25" w:rsidRPr="00F07E08" w:rsidRDefault="00000000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hyperlink r:id="rId14" w:history="1">
        <w:r w:rsidR="00826A25"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Anangu Community Foundation</w:t>
        </w:r>
      </w:hyperlink>
      <w:r w:rsidR="00826A25" w:rsidRPr="000A799D">
        <w:rPr>
          <w:rFonts w:ascii="Founders Grotesk" w:hAnsi="Founders Grotesk"/>
          <w:color w:val="C00000"/>
          <w:w w:val="102"/>
          <w:kern w:val="10"/>
          <w:sz w:val="20"/>
          <w:szCs w:val="20"/>
          <w:lang w:val="en-US"/>
        </w:rPr>
        <w:t xml:space="preserve"> 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is dedicated to making a positive impact to A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u w:val="single"/>
          <w:lang w:val="en-US"/>
        </w:rPr>
        <w:t>n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angu – the traditional owners of Ulu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u w:val="single"/>
          <w:lang w:val="en-US"/>
        </w:rPr>
        <w:t>r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u – in the areas of health, education, and social and economic wellbeing.  Voyages matches each donation dollar for dollar up to $200k per year.  Thus far the Foundation has supported projects over $3million in the region.</w:t>
      </w:r>
    </w:p>
    <w:p w14:paraId="6DAE4655" w14:textId="76A2FDEA" w:rsidR="00826A25" w:rsidRPr="00F07E08" w:rsidRDefault="00000000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hyperlink r:id="rId15" w:history="1">
        <w:r w:rsidR="00826A25"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Solar Power:</w:t>
        </w:r>
      </w:hyperlink>
      <w:r w:rsidR="00826A25" w:rsidRPr="000A799D">
        <w:rPr>
          <w:rFonts w:ascii="Founders Grotesk" w:hAnsi="Founders Grotesk"/>
          <w:color w:val="C00000"/>
          <w:w w:val="102"/>
          <w:kern w:val="10"/>
          <w:sz w:val="20"/>
          <w:szCs w:val="20"/>
          <w:lang w:val="en-US"/>
        </w:rPr>
        <w:t xml:space="preserve"> 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The </w:t>
      </w:r>
      <w:proofErr w:type="spellStart"/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Tji</w:t>
      </w:r>
      <w:r w:rsidR="00826A25" w:rsidRPr="000A799D">
        <w:rPr>
          <w:rFonts w:ascii="Founders Grotesk" w:hAnsi="Founders Grotesk"/>
          <w:w w:val="102"/>
          <w:kern w:val="10"/>
          <w:sz w:val="20"/>
          <w:szCs w:val="20"/>
          <w:u w:val="single"/>
          <w:lang w:val="en-US"/>
        </w:rPr>
        <w:t>nt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u</w:t>
      </w:r>
      <w:proofErr w:type="spellEnd"/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 Solar Field provides up to 45% of the resort’s average energy needs.</w:t>
      </w:r>
    </w:p>
    <w:p w14:paraId="51CD0DF0" w14:textId="360C7C0F" w:rsidR="00826A25" w:rsidRPr="00F07E08" w:rsidRDefault="00000000" w:rsidP="002A0760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hyperlink r:id="rId16" w:history="1">
        <w:r w:rsidR="00826A25"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Wildlife Conservation:</w:t>
        </w:r>
      </w:hyperlink>
      <w:r w:rsidR="00826A25" w:rsidRPr="00F07E08">
        <w:rPr>
          <w:rFonts w:ascii="Founders Grotesk" w:hAnsi="Founders Grotesk"/>
          <w:color w:val="C00000"/>
          <w:w w:val="102"/>
          <w:kern w:val="10"/>
          <w:sz w:val="20"/>
          <w:szCs w:val="20"/>
          <w:lang w:val="en-US"/>
        </w:rPr>
        <w:t xml:space="preserve"> </w:t>
      </w:r>
      <w:r w:rsidR="00826A25"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>We support the longest running wildlife and threatened species monitoring program in the region.</w:t>
      </w:r>
    </w:p>
    <w:p w14:paraId="429C7FB0" w14:textId="77777777" w:rsidR="00826A25" w:rsidRPr="00F07E08" w:rsidRDefault="00826A25" w:rsidP="002A0760">
      <w:p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</w:p>
    <w:p w14:paraId="73F625FE" w14:textId="4522C05E" w:rsidR="00F07E08" w:rsidRPr="00F07E08" w:rsidRDefault="00826A25" w:rsidP="00F07E08">
      <w:pPr>
        <w:spacing w:after="120" w:line="276" w:lineRule="auto"/>
        <w:ind w:left="426" w:hanging="426"/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 Semibold" w:hAnsi="Founders Grotesk Semibold"/>
          <w:b/>
          <w:bCs/>
          <w:w w:val="102"/>
          <w:kern w:val="10"/>
          <w:sz w:val="20"/>
          <w:szCs w:val="20"/>
          <w:lang w:val="en-US"/>
        </w:rPr>
        <w:t>Additional Resources:</w:t>
      </w:r>
    </w:p>
    <w:p w14:paraId="08ADCAD3" w14:textId="68151DCB" w:rsidR="00F07E08" w:rsidRPr="00F07E08" w:rsidRDefault="00F07E08" w:rsidP="002A0760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Image Library: </w:t>
      </w:r>
      <w:hyperlink r:id="rId17" w:history="1">
        <w:r w:rsidRPr="000A799D">
          <w:rPr>
            <w:rStyle w:val="Hyperlink"/>
            <w:rFonts w:ascii="Founders Grotesk Semibold" w:hAnsi="Founders Grotesk Semibold"/>
            <w:b/>
            <w:bCs/>
            <w:color w:val="C00000"/>
            <w:w w:val="102"/>
            <w:kern w:val="10"/>
            <w:sz w:val="20"/>
            <w:szCs w:val="20"/>
            <w:lang w:val="en-US"/>
          </w:rPr>
          <w:t>https://voyages.mediavalet.com/</w:t>
        </w:r>
      </w:hyperlink>
    </w:p>
    <w:p w14:paraId="3FB329C1" w14:textId="343C4EF5" w:rsidR="00826A25" w:rsidRPr="00F07E08" w:rsidRDefault="00826A25" w:rsidP="002A0760">
      <w:pPr>
        <w:pStyle w:val="ListParagraph"/>
        <w:numPr>
          <w:ilvl w:val="0"/>
          <w:numId w:val="4"/>
        </w:numPr>
        <w:spacing w:after="120" w:line="276" w:lineRule="auto"/>
        <w:ind w:left="426" w:hanging="426"/>
        <w:rPr>
          <w:rFonts w:ascii="Founders Grotesk" w:hAnsi="Founders Grotesk"/>
          <w:w w:val="102"/>
          <w:kern w:val="10"/>
          <w:sz w:val="20"/>
          <w:szCs w:val="20"/>
          <w:lang w:val="en-US"/>
        </w:rPr>
      </w:pPr>
      <w:r w:rsidRPr="00F07E08">
        <w:rPr>
          <w:rFonts w:ascii="Founders Grotesk" w:hAnsi="Founders Grotesk"/>
          <w:w w:val="102"/>
          <w:kern w:val="10"/>
          <w:sz w:val="20"/>
          <w:szCs w:val="20"/>
          <w:lang w:val="en-US"/>
        </w:rPr>
        <w:t xml:space="preserve">Press Centre: </w:t>
      </w:r>
      <w:hyperlink r:id="rId18" w:history="1">
        <w:r w:rsidRPr="00F07E08">
          <w:rPr>
            <w:rStyle w:val="Hyperlink"/>
            <w:rFonts w:ascii="Founders Grotesk Semibold" w:hAnsi="Founders Grotesk Semibold"/>
            <w:color w:val="C00000"/>
            <w:w w:val="102"/>
            <w:kern w:val="10"/>
            <w:sz w:val="20"/>
            <w:szCs w:val="20"/>
            <w:lang w:val="en-US"/>
          </w:rPr>
          <w:t>https://www.voyages.com.au/presscentre</w:t>
        </w:r>
      </w:hyperlink>
    </w:p>
    <w:sectPr w:rsidR="00826A25" w:rsidRPr="00F07E08" w:rsidSect="00826A25">
      <w:headerReference w:type="default" r:id="rId19"/>
      <w:footerReference w:type="default" r:id="rId20"/>
      <w:pgSz w:w="11906" w:h="16838"/>
      <w:pgMar w:top="218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B89B" w14:textId="77777777" w:rsidR="00526C5D" w:rsidRDefault="00526C5D" w:rsidP="00826A25">
      <w:pPr>
        <w:spacing w:after="0" w:line="240" w:lineRule="auto"/>
      </w:pPr>
      <w:r>
        <w:separator/>
      </w:r>
    </w:p>
  </w:endnote>
  <w:endnote w:type="continuationSeparator" w:id="0">
    <w:p w14:paraId="2AE35A91" w14:textId="77777777" w:rsidR="00526C5D" w:rsidRDefault="00526C5D" w:rsidP="0082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unders Grotesk Condensed Semi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Founders Grotesk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 (Body CS)">
    <w:panose1 w:val="00000000000000000000"/>
    <w:charset w:val="00"/>
    <w:family w:val="roman"/>
    <w:notTrueType/>
    <w:pitch w:val="default"/>
  </w:font>
  <w:font w:name="Founders Grotesk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FD9D6" w14:textId="5D153B22" w:rsidR="00826A25" w:rsidRDefault="00826A25" w:rsidP="00826A25">
    <w:pPr>
      <w:pStyle w:val="Footer"/>
      <w:tabs>
        <w:tab w:val="clear" w:pos="4513"/>
        <w:tab w:val="clear" w:pos="9026"/>
        <w:tab w:val="left" w:pos="3540"/>
      </w:tabs>
    </w:pPr>
    <w:r>
      <w:rPr>
        <w:noProof/>
      </w:rPr>
      <w:drawing>
        <wp:anchor distT="0" distB="0" distL="0" distR="0" simplePos="0" relativeHeight="251661312" behindDoc="0" locked="0" layoutInCell="1" allowOverlap="1" wp14:anchorId="6062B9D5" wp14:editId="2983954F">
          <wp:simplePos x="0" y="0"/>
          <wp:positionH relativeFrom="page">
            <wp:posOffset>0</wp:posOffset>
          </wp:positionH>
          <wp:positionV relativeFrom="page">
            <wp:posOffset>9773587</wp:posOffset>
          </wp:positionV>
          <wp:extent cx="7560309" cy="91546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915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3A98" w14:textId="77777777" w:rsidR="00526C5D" w:rsidRDefault="00526C5D" w:rsidP="00826A25">
      <w:pPr>
        <w:spacing w:after="0" w:line="240" w:lineRule="auto"/>
      </w:pPr>
      <w:r>
        <w:separator/>
      </w:r>
    </w:p>
  </w:footnote>
  <w:footnote w:type="continuationSeparator" w:id="0">
    <w:p w14:paraId="429CC011" w14:textId="77777777" w:rsidR="00526C5D" w:rsidRDefault="00526C5D" w:rsidP="0082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894E" w14:textId="448C3748" w:rsidR="00826A25" w:rsidRDefault="00826A25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52319E9F" wp14:editId="2C84F2C7">
          <wp:simplePos x="0" y="0"/>
          <wp:positionH relativeFrom="page">
            <wp:posOffset>0</wp:posOffset>
          </wp:positionH>
          <wp:positionV relativeFrom="page">
            <wp:posOffset>4375</wp:posOffset>
          </wp:positionV>
          <wp:extent cx="7560564" cy="124833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2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4ED"/>
    <w:multiLevelType w:val="multilevel"/>
    <w:tmpl w:val="A96E601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19FE"/>
    <w:multiLevelType w:val="hybridMultilevel"/>
    <w:tmpl w:val="A96E6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4EFB"/>
    <w:multiLevelType w:val="hybridMultilevel"/>
    <w:tmpl w:val="521EBB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7293768"/>
    <w:multiLevelType w:val="hybridMultilevel"/>
    <w:tmpl w:val="89EED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7A89"/>
    <w:multiLevelType w:val="hybridMultilevel"/>
    <w:tmpl w:val="6818E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4B61"/>
    <w:multiLevelType w:val="hybridMultilevel"/>
    <w:tmpl w:val="35ECEDE0"/>
    <w:lvl w:ilvl="0" w:tplc="0BAA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736210">
    <w:abstractNumId w:val="5"/>
  </w:num>
  <w:num w:numId="2" w16cid:durableId="146214216">
    <w:abstractNumId w:val="1"/>
  </w:num>
  <w:num w:numId="3" w16cid:durableId="1930636">
    <w:abstractNumId w:val="4"/>
  </w:num>
  <w:num w:numId="4" w16cid:durableId="144978908">
    <w:abstractNumId w:val="2"/>
  </w:num>
  <w:num w:numId="5" w16cid:durableId="636957567">
    <w:abstractNumId w:val="3"/>
  </w:num>
  <w:num w:numId="6" w16cid:durableId="13687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5"/>
    <w:rsid w:val="00075801"/>
    <w:rsid w:val="000A799D"/>
    <w:rsid w:val="00141049"/>
    <w:rsid w:val="002A0760"/>
    <w:rsid w:val="002C4F35"/>
    <w:rsid w:val="00490C52"/>
    <w:rsid w:val="00504FE3"/>
    <w:rsid w:val="00515E23"/>
    <w:rsid w:val="00526C5D"/>
    <w:rsid w:val="00614B6F"/>
    <w:rsid w:val="006C6126"/>
    <w:rsid w:val="006D27D5"/>
    <w:rsid w:val="00826A25"/>
    <w:rsid w:val="00905060"/>
    <w:rsid w:val="009373DB"/>
    <w:rsid w:val="009766C7"/>
    <w:rsid w:val="00C17739"/>
    <w:rsid w:val="00D55A52"/>
    <w:rsid w:val="00DB2AF6"/>
    <w:rsid w:val="00E3393D"/>
    <w:rsid w:val="00E72EC5"/>
    <w:rsid w:val="00F07E08"/>
    <w:rsid w:val="00F24CF6"/>
    <w:rsid w:val="00F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774A"/>
  <w15:chartTrackingRefBased/>
  <w15:docId w15:val="{2DB5EC90-1386-5C46-915D-8EB66F8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F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6A25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A25"/>
  </w:style>
  <w:style w:type="paragraph" w:styleId="Footer">
    <w:name w:val="footer"/>
    <w:basedOn w:val="Normal"/>
    <w:link w:val="FooterChar"/>
    <w:uiPriority w:val="99"/>
    <w:unhideWhenUsed/>
    <w:rsid w:val="00826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A25"/>
  </w:style>
  <w:style w:type="numbering" w:customStyle="1" w:styleId="CurrentList1">
    <w:name w:val="Current List1"/>
    <w:uiPriority w:val="99"/>
    <w:rsid w:val="002A0760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A79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9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ta.edu.au/" TargetMode="External"/><Relationship Id="rId18" Type="http://schemas.openxmlformats.org/officeDocument/2006/relationships/hyperlink" Target="https://www.voyages.com.au/presscent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mossmangorge.com.au/" TargetMode="External"/><Relationship Id="rId17" Type="http://schemas.openxmlformats.org/officeDocument/2006/relationships/hyperlink" Target="https://voyages.mediavale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yersrockresort.com.au/stories/eco-friendly-initiatives-ayers-roc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ssmangorge.com.au/" TargetMode="External"/><Relationship Id="rId5" Type="http://schemas.openxmlformats.org/officeDocument/2006/relationships/styles" Target="styles.xml"/><Relationship Id="rId15" Type="http://schemas.openxmlformats.org/officeDocument/2006/relationships/hyperlink" Target="chrome-extension://efaidnbmnnnibpcajpcglclefindmkaj/https:/www.voyages.com.au/sites/default/files/2020-10/Tjintu-Solar-Field.pdf" TargetMode="External"/><Relationship Id="rId10" Type="http://schemas.openxmlformats.org/officeDocument/2006/relationships/hyperlink" Target="https://www.ayersrockresort.com.au/?gad_source=1&amp;gclid=Cj0KCQiA5-uuBhDzARIsAAa21T_v1xpFR-f4xlEWzWZTpsCtFTe5MKqMc-WVs1C5HDa_c5Mbn13-vv4aAnfrEALw_wcB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yages.com.au/anangu_communities_foundatio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217EB4EAFD4781D7AAADB85B1FBC" ma:contentTypeVersion="23" ma:contentTypeDescription="Create a new document." ma:contentTypeScope="" ma:versionID="c58e1d206ce2ed3f283bb9e51b170be3">
  <xsd:schema xmlns:xsd="http://www.w3.org/2001/XMLSchema" xmlns:xs="http://www.w3.org/2001/XMLSchema" xmlns:p="http://schemas.microsoft.com/office/2006/metadata/properties" xmlns:ns2="17813fc3-3adf-46d5-8391-5c3c8279ab7e" xmlns:ns3="d3c8a567-f37d-428f-aef4-69dee25b3b9e" targetNamespace="http://schemas.microsoft.com/office/2006/metadata/properties" ma:root="true" ma:fieldsID="d3bbe47f60199ed01ac973426ae36794" ns2:_="" ns3:_="">
    <xsd:import namespace="17813fc3-3adf-46d5-8391-5c3c8279ab7e"/>
    <xsd:import namespace="d3c8a567-f37d-428f-aef4-69dee25b3b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3fc3-3adf-46d5-8391-5c3c8279a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e671e8-d394-4fab-84d3-055474222cf1}" ma:internalName="TaxCatchAll" ma:showField="CatchAllData" ma:web="17813fc3-3adf-46d5-8391-5c3c8279a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a567-f37d-428f-aef4-69dee25b3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me" ma:index="26" nillable="true" ma:displayName="Time" ma:format="DateOnly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813fc3-3adf-46d5-8391-5c3c8279ab7e" xsi:nil="true"/>
    <lcf76f155ced4ddcb4097134ff3c332f xmlns="d3c8a567-f37d-428f-aef4-69dee25b3b9e">
      <Terms xmlns="http://schemas.microsoft.com/office/infopath/2007/PartnerControls"/>
    </lcf76f155ced4ddcb4097134ff3c332f>
    <Time xmlns="d3c8a567-f37d-428f-aef4-69dee25b3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ED00AD-09E1-4DEB-BAEE-871F9486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3fc3-3adf-46d5-8391-5c3c8279ab7e"/>
    <ds:schemaRef ds:uri="d3c8a567-f37d-428f-aef4-69dee25b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F007A-56CD-43E4-B491-6BE915DC652A}">
  <ds:schemaRefs>
    <ds:schemaRef ds:uri="http://schemas.microsoft.com/office/2006/metadata/properties"/>
    <ds:schemaRef ds:uri="http://schemas.microsoft.com/office/infopath/2007/PartnerControls"/>
    <ds:schemaRef ds:uri="17813fc3-3adf-46d5-8391-5c3c8279ab7e"/>
    <ds:schemaRef ds:uri="d3c8a567-f37d-428f-aef4-69dee25b3b9e"/>
  </ds:schemaRefs>
</ds:datastoreItem>
</file>

<file path=customXml/itemProps3.xml><?xml version="1.0" encoding="utf-8"?>
<ds:datastoreItem xmlns:ds="http://schemas.openxmlformats.org/officeDocument/2006/customXml" ds:itemID="{DAF4B9EC-1034-4327-9E3A-492874777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Chin</dc:creator>
  <cp:keywords/>
  <dc:description/>
  <cp:lastModifiedBy>Sarah Beauchamp</cp:lastModifiedBy>
  <cp:revision>2</cp:revision>
  <dcterms:created xsi:type="dcterms:W3CDTF">2024-10-16T05:46:00Z</dcterms:created>
  <dcterms:modified xsi:type="dcterms:W3CDTF">2024-10-16T05:46:00Z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0x010100014C217EB4EAFD4781D7AAADB85B1FBC</vt:lpwstr>
  </property>
</Properties>
</file>